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9" w:rsidRPr="00390AA9" w:rsidRDefault="00390AA9" w:rsidP="00390AA9">
      <w:pPr>
        <w:shd w:val="clear" w:color="auto" w:fill="FFFFFF"/>
        <w:spacing w:before="60" w:after="240" w:line="336" w:lineRule="atLeast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390AA9">
        <w:rPr>
          <w:rFonts w:ascii="Arial" w:hAnsi="Arial" w:cs="Arial"/>
          <w:i/>
          <w:iCs/>
          <w:color w:val="000000"/>
          <w:sz w:val="28"/>
          <w:szCs w:val="28"/>
        </w:rPr>
        <w:t xml:space="preserve">Грипп  и его профилактика 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i/>
          <w:iCs/>
          <w:color w:val="000000"/>
          <w:sz w:val="20"/>
          <w:szCs w:val="20"/>
        </w:rPr>
        <w:t>С каждым годом в преддверии осенне-зимнего сезона все больше детей и взрослых прививаются от гриппа. Но и противников этой процедуры немало. Дать однозначный ответ, прививаться ли каждо</w:t>
      </w:r>
      <w:r>
        <w:rPr>
          <w:rFonts w:ascii="Arial" w:hAnsi="Arial" w:cs="Arial"/>
          <w:i/>
          <w:iCs/>
          <w:color w:val="000000"/>
          <w:sz w:val="20"/>
          <w:szCs w:val="20"/>
        </w:rPr>
        <w:t>му взрослому, а тем более ребенку</w:t>
      </w:r>
      <w:r w:rsidRPr="00B84A99">
        <w:rPr>
          <w:rFonts w:ascii="Arial" w:hAnsi="Arial" w:cs="Arial"/>
          <w:i/>
          <w:iCs/>
          <w:color w:val="000000"/>
          <w:sz w:val="20"/>
          <w:szCs w:val="20"/>
        </w:rPr>
        <w:t xml:space="preserve">, невозможно. Как и в любом медицинском вопросе, подход должен быть индивидуальным. Вакцинация - дело добровольное, решение принимается самостоятельно (за детей это делают родители), к тому же прививка от гриппа не входит в календарь плановых прививок и ее необходимо оплачивать. Попытаемся </w:t>
      </w:r>
      <w:r>
        <w:rPr>
          <w:rFonts w:ascii="Arial" w:hAnsi="Arial" w:cs="Arial"/>
          <w:i/>
          <w:iCs/>
          <w:color w:val="000000"/>
          <w:sz w:val="20"/>
          <w:szCs w:val="20"/>
        </w:rPr>
        <w:t>сориентироваться в этом вопросе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Термин "грипп"</w:t>
      </w:r>
      <w:r w:rsidRPr="00B84A99"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r w:rsidRPr="00B84A99">
        <w:rPr>
          <w:rFonts w:ascii="Arial" w:hAnsi="Arial" w:cs="Arial"/>
          <w:color w:val="000000"/>
          <w:sz w:val="20"/>
          <w:szCs w:val="20"/>
        </w:rPr>
        <w:t xml:space="preserve"> произошел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французского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gripper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- человек его "схватывает", "ловит".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Грипп 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высокой температурой, резкой слабостью, сильной головной и мышечными болями, тошнотой, рвотой.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1" w:name="virusy-grippa"/>
      <w:bookmarkEnd w:id="1"/>
      <w:r w:rsidRPr="00B84A99">
        <w:rPr>
          <w:rFonts w:ascii="Arial" w:hAnsi="Arial" w:cs="Arial"/>
          <w:color w:val="000000"/>
          <w:sz w:val="27"/>
          <w:szCs w:val="27"/>
        </w:rPr>
        <w:t>Вирусы гриппа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hyperlink r:id="rId6" w:tooltip="Грипп и компания" w:history="1">
        <w:r w:rsidRPr="00B84A99">
          <w:rPr>
            <w:rFonts w:ascii="Arial" w:hAnsi="Arial" w:cs="Arial"/>
            <w:b/>
            <w:bCs/>
            <w:color w:val="888888"/>
            <w:sz w:val="18"/>
            <w:szCs w:val="18"/>
            <w:u w:val="single"/>
          </w:rPr>
          <w:t>Гриппом</w:t>
        </w:r>
      </w:hyperlink>
      <w:r w:rsidRPr="00B84A99">
        <w:rPr>
          <w:rFonts w:ascii="Arial" w:hAnsi="Arial" w:cs="Arial"/>
          <w:color w:val="000000"/>
          <w:sz w:val="20"/>
          <w:szCs w:val="20"/>
        </w:rPr>
        <w:t xml:space="preserve"> 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Часто заболевания гриппом переходят в эпидемию (от греч.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epidemia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- повальная болезнь).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Дети становятся особенно восприимчивыми к вирусу гриппа после шести месяцев жизни, так как к "этому возрасту у них наблюдается снижение количества материнских антител, переданных им внутриутробно, и уменьшается их поступление с грудным молоком - малышей начинают прикармливать, что сокращает частоту грудного вскармливания.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Возбудители данного заболевания - вирусы гриппа трех типов: А, В, С. Вирусы гриппа обладают способностью быстро изменяться, так как постоянно циркулируют среди людей и обмениваются генетическим материалом.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света. Тяжелые эпидемии гриппа типа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случаются каждые 10-40 лет, менее тяжелые повторяются каждые 2-3 года. Масштабные вспышки заболеваемости гриппом типа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повторяются каждые 4-7 лет. Заболевания гриппом С-типа встречаются равномерно на протяжении всего года, редко перерастая и поветрия.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2" w:name="esli-virus-shvachen"/>
      <w:bookmarkEnd w:id="2"/>
      <w:r w:rsidRPr="00B84A99">
        <w:rPr>
          <w:rFonts w:ascii="Arial" w:hAnsi="Arial" w:cs="Arial"/>
          <w:color w:val="000000"/>
          <w:sz w:val="27"/>
          <w:szCs w:val="27"/>
        </w:rPr>
        <w:t>Если вирус "схвачен"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При проникновении в верхние дыхательные пути вирус (независимо от типа) внедряется в клетки наружного слоя слизистой оболочки, вызывая их разрушение. Клетки, содержащие вирус, </w:t>
      </w:r>
      <w:r w:rsidRPr="00B84A99">
        <w:rPr>
          <w:rFonts w:ascii="Arial" w:hAnsi="Arial" w:cs="Arial"/>
          <w:color w:val="000000"/>
          <w:sz w:val="20"/>
          <w:szCs w:val="20"/>
        </w:rPr>
        <w:lastRenderedPageBreak/>
        <w:t>отторгаются организмом и попадают в окружающую среду с дыханием, при кашле, чихании, заражая окружающих. Этот путь передачи называется воздушно-капельным.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Возможно заражение и через игрушки, посуду и другие предметы больного.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 xml:space="preserve"> °С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(у некоторых детей на фоне высокой температуры могут развиться судороги), возникает головокружение, головная боль, присоединяется </w:t>
      </w:r>
      <w:hyperlink r:id="rId7" w:tooltip="Кашель у ребенка: причины и лечение" w:history="1">
        <w:r w:rsidRPr="00B84A99">
          <w:rPr>
            <w:rFonts w:ascii="Arial" w:hAnsi="Arial" w:cs="Arial"/>
            <w:b/>
            <w:bCs/>
            <w:color w:val="888888"/>
            <w:sz w:val="18"/>
            <w:szCs w:val="18"/>
            <w:u w:val="single"/>
          </w:rPr>
          <w:t>кашель</w:t>
        </w:r>
      </w:hyperlink>
      <w:r w:rsidRPr="00B84A99">
        <w:rPr>
          <w:rFonts w:ascii="Arial" w:hAnsi="Arial" w:cs="Arial"/>
          <w:color w:val="000000"/>
          <w:sz w:val="20"/>
          <w:szCs w:val="20"/>
        </w:rPr>
        <w:t>, першение в горле, появляется прозрачное, а затем и гнойное отделяемое из носа.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Переболев гриппом (чаще всего тяжело), ребенок приобретает иммунитет к нему. Однако проблема заключается в том, что вирус все время меняется, так что выработавшиеся ранее антитела (защитные специфические белки, направленные против возбудителя) не в полной мере защитят даже уже переболевшего гриппом от нового варианта вируса.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3" w:name="chem-opasen-gripp"/>
      <w:bookmarkEnd w:id="3"/>
      <w:r w:rsidRPr="00B84A99">
        <w:rPr>
          <w:rFonts w:ascii="Arial" w:hAnsi="Arial" w:cs="Arial"/>
          <w:color w:val="000000"/>
          <w:sz w:val="27"/>
          <w:szCs w:val="27"/>
        </w:rPr>
        <w:t>Чем опасен грипп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Вирус гриппа подавляет иммунные реакции организма, поэтому значительно снижается способность ребенка противостоять болезням. Известно, что во время эпидемий гриппа заболеваемость бактериальными инфекциями дыхательных путей резко возрастает. К тому же грипп вызывает обострение и усугубляет течение хронических заболеваний (если таковые имеются). Бывает, что хроническое заболевание ребенка повышает вероятность тяжелого течения гриппа и развития его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осложнении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>, которые являются основной причиной высокой смертности.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i/>
          <w:iCs/>
          <w:color w:val="000000"/>
          <w:sz w:val="20"/>
          <w:szCs w:val="20"/>
        </w:rPr>
        <w:t>Осложнения гриппа</w:t>
      </w:r>
      <w:r w:rsidRPr="00B84A99">
        <w:rPr>
          <w:rFonts w:ascii="Arial" w:hAnsi="Arial" w:cs="Arial"/>
          <w:color w:val="000000"/>
          <w:sz w:val="20"/>
          <w:szCs w:val="20"/>
        </w:rPr>
        <w:t>: пневмония - воспаление легких, </w:t>
      </w:r>
      <w:hyperlink r:id="rId8" w:tooltip="Ушки болят... Как справиться с отитом у детей" w:history="1">
        <w:r w:rsidRPr="00B84A99">
          <w:rPr>
            <w:rFonts w:ascii="Arial" w:hAnsi="Arial" w:cs="Arial"/>
            <w:b/>
            <w:bCs/>
            <w:color w:val="888888"/>
            <w:sz w:val="18"/>
            <w:szCs w:val="18"/>
            <w:u w:val="single"/>
          </w:rPr>
          <w:t>отит</w:t>
        </w:r>
      </w:hyperlink>
      <w:r w:rsidRPr="00B84A99">
        <w:rPr>
          <w:rFonts w:ascii="Arial" w:hAnsi="Arial" w:cs="Arial"/>
          <w:color w:val="000000"/>
          <w:sz w:val="20"/>
          <w:szCs w:val="20"/>
        </w:rPr>
        <w:t xml:space="preserve"> - воспаление среднего уха (иногда переходящее в менингит - воспаление оболочек мозга), поражение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сердечно-сосудистой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и центральной нервной системы.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4" w:name="komu-pokazana-vakcinaciya-protiv-grippa"/>
      <w:bookmarkEnd w:id="4"/>
      <w:r w:rsidRPr="00B84A99">
        <w:rPr>
          <w:rFonts w:ascii="Arial" w:hAnsi="Arial" w:cs="Arial"/>
          <w:color w:val="000000"/>
          <w:sz w:val="27"/>
          <w:szCs w:val="27"/>
        </w:rPr>
        <w:t>Кому показана вакцинация против гриппа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Всемирная организация здравоохранения (ВОЗ) рекомендовала вакцинацию против гриппа как единственный реальный способ уберечься от этой инфекции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привитому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и возможность создания коллективного иммунитета. ВОЗ определила группы лиц, которым вакцинация необходима (конечно, при их согласии). В данную группу риска вошли и дети: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часто болеющие;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страдающие хроническими заболеваниями органов дыхания (например, бронхиальной астмой) и/или имеющие пороки развития дыхательной системы;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страдающие болезнями и/или пороками развития центральной нервной системы;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с врожденными и/или приобретенными </w:t>
      </w:r>
      <w:hyperlink r:id="rId9" w:tooltip="Сердечные тайны. Пороки сердца у детей" w:history="1">
        <w:r w:rsidRPr="00B84A99">
          <w:rPr>
            <w:rFonts w:ascii="Arial" w:hAnsi="Arial" w:cs="Arial"/>
            <w:b/>
            <w:bCs/>
            <w:color w:val="888888"/>
            <w:sz w:val="18"/>
            <w:szCs w:val="18"/>
            <w:u w:val="single"/>
          </w:rPr>
          <w:t>пороками сердца</w:t>
        </w:r>
      </w:hyperlink>
      <w:r w:rsidRPr="00B84A99">
        <w:rPr>
          <w:rFonts w:ascii="Arial" w:hAnsi="Arial" w:cs="Arial"/>
          <w:color w:val="000000"/>
          <w:sz w:val="20"/>
          <w:szCs w:val="20"/>
        </w:rPr>
        <w:t>, нарушениями сердечного ритма;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с заболеваниями почек (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хронический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гломерулонефрит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>, хроническая почечная недостаточность);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lastRenderedPageBreak/>
        <w:t>с болезнями крови;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страдающие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эндокринными заболеваниями (сахарный диабет);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с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иммунодефицитными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состояниями;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дети, которых лечат препаратами, подавляющими иммунную систему;</w:t>
      </w:r>
    </w:p>
    <w:p w:rsidR="00B84A99" w:rsidRPr="00B84A99" w:rsidRDefault="00B84A99" w:rsidP="00B84A99">
      <w:pPr>
        <w:numPr>
          <w:ilvl w:val="0"/>
          <w:numId w:val="1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а также дети, посещающие детские учреждения.</w:t>
      </w:r>
    </w:p>
    <w:p w:rsid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5" w:name="nepreryvnoe-sovershenstvovanie-vakcin"/>
      <w:bookmarkEnd w:id="5"/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r w:rsidRPr="00B84A99">
        <w:rPr>
          <w:rFonts w:ascii="Arial" w:hAnsi="Arial" w:cs="Arial"/>
          <w:color w:val="000000"/>
          <w:sz w:val="27"/>
          <w:szCs w:val="27"/>
        </w:rPr>
        <w:t>Непрерывное совершенствование вакцин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Более чем полувековой опыт использования вакцин против гриппа дал возможность тщательно проанализировать их и с каждым годом совершенствовать компоненты вакцин для уменьшения и так незначительного риска развития побочных реакций и осложнений</w:t>
      </w:r>
      <w:proofErr w:type="gramStart"/>
      <w:r w:rsidRPr="00B84A99">
        <w:rPr>
          <w:rFonts w:ascii="Arial" w:hAnsi="Arial" w:cs="Arial"/>
          <w:color w:val="000000"/>
          <w:sz w:val="15"/>
          <w:szCs w:val="15"/>
          <w:vertAlign w:val="superscript"/>
        </w:rPr>
        <w:t>1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>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Изменчивость вируса заставляет ученых ежегодно проводить анализ циркулирующего на данный момент вида возбудителя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и том, что невозможно абсолютно точно предсказать, какой штамм вируса вызовет эпидемию и конкретном году. Поэтому, если прогноз точный, вакцина окажется более эффективной, а если он не оправдывается - то менее эффективной, однако и во втором случае положительный эффект от 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84A99">
        <w:rPr>
          <w:rFonts w:ascii="Arial" w:hAnsi="Arial" w:cs="Arial"/>
          <w:color w:val="000000"/>
          <w:sz w:val="20"/>
          <w:szCs w:val="20"/>
        </w:rPr>
        <w:instrText xml:space="preserve"> HYPERLINK "http://www.7ya.ru/pub/vaccination/" \o "Вакцинация (прививки)" </w:instrText>
      </w:r>
      <w:r w:rsidRPr="00B84A9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84A99">
        <w:rPr>
          <w:rFonts w:ascii="Arial" w:hAnsi="Arial" w:cs="Arial"/>
          <w:b/>
          <w:bCs/>
          <w:color w:val="888888"/>
          <w:sz w:val="18"/>
          <w:szCs w:val="18"/>
          <w:u w:val="single"/>
        </w:rPr>
        <w:t>вакцинации</w:t>
      </w:r>
      <w:r w:rsidRPr="00B84A99">
        <w:rPr>
          <w:rFonts w:ascii="Arial" w:hAnsi="Arial" w:cs="Arial"/>
          <w:color w:val="000000"/>
          <w:sz w:val="20"/>
          <w:szCs w:val="20"/>
        </w:rPr>
        <w:fldChar w:fldCharType="end"/>
      </w:r>
      <w:r w:rsidRPr="00B84A99">
        <w:rPr>
          <w:rFonts w:ascii="Arial" w:hAnsi="Arial" w:cs="Arial"/>
          <w:color w:val="000000"/>
          <w:sz w:val="20"/>
          <w:szCs w:val="20"/>
        </w:rPr>
        <w:t>будет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>, поскольку разные штаммы вирусов имеют общие составляющие. По статистике, прививка существенно уменьшает шансы заболеть гриппом (хотя не может защитить от гриппа со стопроцентной гарантией).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6" w:name="vakciny-protiv-grippa"/>
      <w:bookmarkEnd w:id="6"/>
      <w:r w:rsidRPr="00B84A99">
        <w:rPr>
          <w:rFonts w:ascii="Arial" w:hAnsi="Arial" w:cs="Arial"/>
          <w:color w:val="000000"/>
          <w:sz w:val="27"/>
          <w:szCs w:val="27"/>
        </w:rPr>
        <w:t>Вакцины против гриппа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Для специфической профилактики гриппа используются инактивированные (не содержащие живых вирусов) и живые вакцины (содержащие ослабленные, незаразные вирусы).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Последние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в настоящее время практически не используются - сейчас интенсивно разрабатывается новое поколение живых вакцин. Инактивированные вакцины обладают значительно меньшей </w:t>
      </w:r>
      <w:proofErr w:type="spellStart"/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pea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>ктогенностью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(способностью вызывать осложнения). На сегодняшний момент создано три типа таких вакцин: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цельноклеточные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, сплит-вакцины и субъединичные. Они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отличаются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друг от друга степенью расщепления вируса на составные части: цельно клеточная вакцина содержит целые клетки вируса, сплит-вакцина (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split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- расщеплять) содержит все белки вируса (поверхностные, внутренние), а субъединичная вакцина - только поверхностные белки вируса.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Цельноклеточные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и живые вакцины способны вызывать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постпрививочные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осложнения и поэтому имеют широкий перечень противопоказаний, которые резко ограничивают их применение. Единственное их преимущество - хорошая способность формировать иммунитет к гриппу.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Сплит-вакцины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и субъединичные вакцины за счет того, что содержат не весь вирус, а только его основные элементы, образно говоря, не содержат примеси, способные вызывать осложнения, являются на сегодня самыми безопасными и особенно хорошо подходят для защиты детой первого года жизни, а также для детей, страдающих иммунной недостаточностью. Какую же из </w:t>
      </w:r>
      <w:r w:rsidRPr="00B84A99">
        <w:rPr>
          <w:rFonts w:ascii="Arial" w:hAnsi="Arial" w:cs="Arial"/>
          <w:color w:val="000000"/>
          <w:sz w:val="20"/>
          <w:szCs w:val="20"/>
        </w:rPr>
        <w:lastRenderedPageBreak/>
        <w:t>этих вакцин предпочесть? Пока ответить категорично на это вопрос трудно, поэтому и проводится множество различных исследований. Согласно имеющимся данным, золотой серединой являются именно сплит-вакцины. Они способны максимально стимулировать иммунитет и эффективно защищать человека от гриппа при низком уровне побочных реакций.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На сегодняшний день в Российской Федерации зарегистрировано 11 противогриппозных вакцин. Вот только некоторые из них.</w:t>
      </w:r>
    </w:p>
    <w:p w:rsidR="00B84A99" w:rsidRPr="00B84A99" w:rsidRDefault="00B84A99" w:rsidP="00B84A99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Инактивированные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сплит-вакцины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Флю-арикс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(Бельгия);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Ваксигрип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(Франция);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Бегривак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(Германия).</w:t>
      </w:r>
    </w:p>
    <w:p w:rsidR="00B84A99" w:rsidRPr="00B84A99" w:rsidRDefault="00B84A99" w:rsidP="00B84A99">
      <w:pPr>
        <w:numPr>
          <w:ilvl w:val="0"/>
          <w:numId w:val="2"/>
        </w:numPr>
        <w:shd w:val="clear" w:color="auto" w:fill="FFFFFF"/>
        <w:spacing w:before="100" w:beforeAutospacing="1" w:after="12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Инактивированные субъединичные вакцины: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Инфлювак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(Нидерланды),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Агриппал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S1 (Италия),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Гриппол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(Россия; эффективность и безопасность данной вакцины для маленьких детей еще исследуется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 xml:space="preserve"> )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>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7" w:name="kak-dejstvuet-vakcina"/>
      <w:bookmarkEnd w:id="7"/>
      <w:r w:rsidRPr="00B84A99">
        <w:rPr>
          <w:rFonts w:ascii="Arial" w:hAnsi="Arial" w:cs="Arial"/>
          <w:color w:val="000000"/>
          <w:sz w:val="27"/>
          <w:szCs w:val="27"/>
        </w:rPr>
        <w:t>Как действует вакцина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Введение в организм инактивированного вируса (или его частей) вызывает выработку антител разного типа, что позволяет создать многоуровневую систему защиты от гриппа, а так как вирусы гриппа имеют сходные структуры с вирусами ОРЗ, то вырабатываемые после вакцинации Противогриппозные антитела защищают организм также и от ОРЗ - с эффективностью 50-60% снижается число случаев развития воспалений легких, обострений хронических заболеваний.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Уже через две недели после прививки в организме накапливаются противогриппозные </w:t>
      </w:r>
      <w:proofErr w:type="gramStart"/>
      <w:r w:rsidRPr="00B84A99">
        <w:rPr>
          <w:rFonts w:ascii="Arial" w:hAnsi="Arial" w:cs="Arial"/>
          <w:color w:val="000000"/>
          <w:sz w:val="20"/>
          <w:szCs w:val="20"/>
        </w:rPr>
        <w:t>антитела</w:t>
      </w:r>
      <w:proofErr w:type="gramEnd"/>
      <w:r w:rsidRPr="00B84A99">
        <w:rPr>
          <w:rFonts w:ascii="Arial" w:hAnsi="Arial" w:cs="Arial"/>
          <w:color w:val="000000"/>
          <w:sz w:val="20"/>
          <w:szCs w:val="20"/>
        </w:rPr>
        <w:t xml:space="preserve"> и он становится невосприимчивым к заболеванию. Защитные белки распознают вирус и уничтожают, не позволяя ему размножиться.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Достаточная иммунная реактивность организма сохраняется около 6 месяцев (по другим данным - до года), что обеспечивает его высокую сопротивляемость вирусу гриппа в течение всего эпидемического сезона. Эффективность иммунизации современными противогриппозными вакцинами составляет 70-90% и зависит как от конкретной вакцины, условии ее хранения и транспортировки, так и от эпидемиологической обстановки в конкретное время, от особенностей организма малыша и прочих факторов. То есть вероятность того, что привитой ребенок заболеет гриппом, все же сохраняется, но при этом переболеет он им в легкой форме и без развития осложнений.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bookmarkStart w:id="8" w:name="shema-vakcinacii"/>
      <w:bookmarkEnd w:id="8"/>
      <w:r w:rsidRPr="00B84A99">
        <w:rPr>
          <w:rFonts w:ascii="Arial" w:hAnsi="Arial" w:cs="Arial"/>
          <w:color w:val="000000"/>
          <w:sz w:val="27"/>
          <w:szCs w:val="27"/>
        </w:rPr>
        <w:t>Схема вакцинации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Все существующие на сегодняшний день противогриппозные вакцины применяются по стандартной схеме. Оптимальными сроками начала вакцинации являются сентябрь-октябрь, тогда к началу эпидемического сезона, приходящегося, как правило, на декабрь-январь, вырабатывается достаточная иммунная защита. Необходимо успеть сделать прививку до начала эпидемии: если это сделать позже, то увеличивается опасность привиться во время скрытого (инкубационного) периода болезни.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lastRenderedPageBreak/>
        <w:t>Прививать детей от гриппа можно с 6 месяцев. Ранее не вакцинированным и не болевшим гриппом детям, в зависимости от используемой вакцины, рекомендовано двукратное введение половины от взрослой дозы с интервалом 1 месяц. Укол производят внутримышечно или глубоко подкожно. При использовании вакцин в одноразовых шприцах (шприц-доза) рекомендуется встряхнуть шприц непосредственно перед инъекцией. В настоящее время проводятся интенсивные разработки нового поколения вакцин, не требующих внутримышечного введения.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r w:rsidRPr="00B84A99">
        <w:rPr>
          <w:rFonts w:ascii="Arial" w:hAnsi="Arial" w:cs="Arial"/>
          <w:color w:val="000000"/>
          <w:sz w:val="27"/>
          <w:szCs w:val="27"/>
        </w:rPr>
        <w:t>Прививочные реакции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 xml:space="preserve">Современные противогриппозные вакцины вызывают сравнительно мало прививочных реакций (вариант нормального течения периода после введения вакцины). Живые вакцины крайне редко вызывают незначительное кратковременное повышение температуры. Инактивированные </w:t>
      </w:r>
      <w:proofErr w:type="spellStart"/>
      <w:r w:rsidRPr="00B84A99">
        <w:rPr>
          <w:rFonts w:ascii="Arial" w:hAnsi="Arial" w:cs="Arial"/>
          <w:color w:val="000000"/>
          <w:sz w:val="20"/>
          <w:szCs w:val="20"/>
        </w:rPr>
        <w:t>цельноклеточные</w:t>
      </w:r>
      <w:proofErr w:type="spellEnd"/>
      <w:r w:rsidRPr="00B84A99">
        <w:rPr>
          <w:rFonts w:ascii="Arial" w:hAnsi="Arial" w:cs="Arial"/>
          <w:color w:val="000000"/>
          <w:sz w:val="20"/>
          <w:szCs w:val="20"/>
        </w:rPr>
        <w:t xml:space="preserve"> вакцины также способны вызвать кратковременное повышение температуры и развитие отека в месте введения препарата. Субъединичные препараты и сплит-вакцины крайне редко вызывают слабые прививочные реакции в виде легкой болезненности в месте введения вакцины.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Учитывая слабые реактогенные свойства противогриппозных вакцин, их введение можно совмещать с использованием других вакцин (в разных шприцах).</w:t>
      </w:r>
    </w:p>
    <w:p w:rsidR="00B84A99" w:rsidRPr="00B84A99" w:rsidRDefault="00B84A99" w:rsidP="00B84A9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hAnsi="Arial" w:cs="Arial"/>
          <w:color w:val="000000"/>
          <w:sz w:val="27"/>
          <w:szCs w:val="27"/>
        </w:rPr>
      </w:pPr>
      <w:r w:rsidRPr="00B84A99">
        <w:rPr>
          <w:rFonts w:ascii="Arial" w:hAnsi="Arial" w:cs="Arial"/>
          <w:color w:val="000000"/>
          <w:sz w:val="27"/>
          <w:szCs w:val="27"/>
        </w:rPr>
        <w:t>Когда прививаться нельзя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Основным противопоказанием для применения противогриппозной вакцины является непереносимость компонентов препарата: белков куриного яйца и специальных консервантов, содержащихся в некоторых препаратах.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произвести.</w:t>
      </w:r>
    </w:p>
    <w:p w:rsidR="00B84A99" w:rsidRPr="00B84A99" w:rsidRDefault="00B84A99" w:rsidP="00B84A99">
      <w:pPr>
        <w:shd w:val="clear" w:color="auto" w:fill="FFFFFF"/>
        <w:spacing w:before="60" w:after="24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84A99">
        <w:rPr>
          <w:rFonts w:ascii="Arial" w:hAnsi="Arial" w:cs="Arial"/>
          <w:color w:val="000000"/>
          <w:sz w:val="20"/>
          <w:szCs w:val="20"/>
        </w:rPr>
        <w:t>Не рекомендуется противогриппозная прививка и в том случае, если на предыдущее введение препарата развились какие-либо поствакцинальные осложнения.</w:t>
      </w:r>
    </w:p>
    <w:sectPr w:rsidR="00B84A99" w:rsidRPr="00B8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0C8"/>
    <w:multiLevelType w:val="multilevel"/>
    <w:tmpl w:val="191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20621"/>
    <w:multiLevelType w:val="multilevel"/>
    <w:tmpl w:val="A8C2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99"/>
    <w:rsid w:val="00011DF6"/>
    <w:rsid w:val="00126BDE"/>
    <w:rsid w:val="00390AA9"/>
    <w:rsid w:val="00461607"/>
    <w:rsid w:val="0093293C"/>
    <w:rsid w:val="00B84A99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4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A99"/>
    <w:rPr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84A9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84A99"/>
    <w:rPr>
      <w:i/>
      <w:iCs/>
    </w:rPr>
  </w:style>
  <w:style w:type="character" w:customStyle="1" w:styleId="apple-converted-space">
    <w:name w:val="apple-converted-space"/>
    <w:basedOn w:val="a0"/>
    <w:rsid w:val="00B84A99"/>
  </w:style>
  <w:style w:type="character" w:styleId="a7">
    <w:name w:val="Hyperlink"/>
    <w:basedOn w:val="a0"/>
    <w:uiPriority w:val="99"/>
    <w:semiHidden/>
    <w:unhideWhenUsed/>
    <w:rsid w:val="00B84A99"/>
    <w:rPr>
      <w:color w:val="0000FF"/>
      <w:u w:val="single"/>
    </w:rPr>
  </w:style>
  <w:style w:type="paragraph" w:customStyle="1" w:styleId="pubsrc">
    <w:name w:val="pubsrc"/>
    <w:basedOn w:val="a"/>
    <w:rsid w:val="00B84A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84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A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4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A99"/>
    <w:rPr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84A9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84A99"/>
    <w:rPr>
      <w:i/>
      <w:iCs/>
    </w:rPr>
  </w:style>
  <w:style w:type="character" w:customStyle="1" w:styleId="apple-converted-space">
    <w:name w:val="apple-converted-space"/>
    <w:basedOn w:val="a0"/>
    <w:rsid w:val="00B84A99"/>
  </w:style>
  <w:style w:type="character" w:styleId="a7">
    <w:name w:val="Hyperlink"/>
    <w:basedOn w:val="a0"/>
    <w:uiPriority w:val="99"/>
    <w:semiHidden/>
    <w:unhideWhenUsed/>
    <w:rsid w:val="00B84A99"/>
    <w:rPr>
      <w:color w:val="0000FF"/>
      <w:u w:val="single"/>
    </w:rPr>
  </w:style>
  <w:style w:type="paragraph" w:customStyle="1" w:styleId="pubsrc">
    <w:name w:val="pubsrc"/>
    <w:basedOn w:val="a"/>
    <w:rsid w:val="00B84A9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84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A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17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article/Ushki-bolyat-Kak-spravitsya-s-otitom-u-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article/Kashel-u-rebenka-prichiny-i-l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article/gripp-i-kompa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7ya.ru/article/Serdechnye-tajny-Poroki-serdca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2015-09-15T07:15:00Z</dcterms:created>
  <dcterms:modified xsi:type="dcterms:W3CDTF">2015-09-15T07:34:00Z</dcterms:modified>
</cp:coreProperties>
</file>